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d3e589dc1e34e3a" /><Relationship Type="http://schemas.openxmlformats.org/package/2006/relationships/metadata/core-properties" Target="/docProps/core.xml" Id="Ref74c4bf4e354b44" /><Relationship Type="http://schemas.openxmlformats.org/officeDocument/2006/relationships/extended-properties" Target="/docProps/app.xml" Id="Rf3fcd2824fd54c56" /><Relationship Type="http://schemas.openxmlformats.org/officeDocument/2006/relationships/custom-properties" Target="/docProps/custom.xml" Id="R3ac374bb8b3b418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663ad39c350e41f9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ekui2v3f.jpeg" Id="R663ad39c350e41f9" /><Relationship Type="http://schemas.openxmlformats.org/officeDocument/2006/relationships/styles" Target="styles.xml" Id="Rc700e185bd4743c4" /><Relationship Type="http://schemas.openxmlformats.org/officeDocument/2006/relationships/fontTable" Target="fontTable.xml" Id="R0f7ca5bceddb405d" /><Relationship Type="http://schemas.openxmlformats.org/officeDocument/2006/relationships/settings" Target="settings.xml" Id="R754d496230014820" /><Relationship Type="http://schemas.openxmlformats.org/officeDocument/2006/relationships/webSettings" Target="webSettings.xml" Id="R02e8c71ada5e4c0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